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A6A4" w14:textId="77777777" w:rsidR="002D5E92" w:rsidRDefault="002D5E92" w:rsidP="000C0B76">
      <w:pPr>
        <w:spacing w:after="0" w:line="240" w:lineRule="auto"/>
        <w:jc w:val="right"/>
        <w:rPr>
          <w:rFonts w:asciiTheme="minorHAnsi" w:hAnsiTheme="minorHAnsi" w:cstheme="minorBidi"/>
          <w:b/>
          <w:bCs/>
          <w:noProof/>
          <w:sz w:val="36"/>
          <w:szCs w:val="36"/>
          <w:lang w:val="en-AU" w:eastAsia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859F8" wp14:editId="005CAADD">
            <wp:simplePos x="0" y="0"/>
            <wp:positionH relativeFrom="column">
              <wp:posOffset>-110395</wp:posOffset>
            </wp:positionH>
            <wp:positionV relativeFrom="paragraph">
              <wp:posOffset>227</wp:posOffset>
            </wp:positionV>
            <wp:extent cx="990600" cy="933450"/>
            <wp:effectExtent l="0" t="0" r="0" b="0"/>
            <wp:wrapSquare wrapText="bothSides"/>
            <wp:docPr id="1889080110" name="Picture 3" descr="A logo for a community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80110" name="Picture 3" descr="A logo for a community foundat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BAE" w:rsidRPr="000C0B76">
        <w:rPr>
          <w:rFonts w:asciiTheme="minorHAnsi" w:hAnsiTheme="minorHAnsi" w:cstheme="minorBidi"/>
          <w:b/>
          <w:bCs/>
          <w:noProof/>
          <w:sz w:val="36"/>
          <w:szCs w:val="36"/>
          <w:lang w:val="en-AU" w:eastAsia="en-AU"/>
        </w:rPr>
        <w:t xml:space="preserve">  </w:t>
      </w:r>
    </w:p>
    <w:p w14:paraId="1FED0761" w14:textId="428B06D3" w:rsidR="005676BF" w:rsidRPr="001E7116" w:rsidRDefault="007B5BAE" w:rsidP="000C0B76">
      <w:pPr>
        <w:spacing w:after="0" w:line="240" w:lineRule="auto"/>
        <w:jc w:val="right"/>
        <w:rPr>
          <w:rFonts w:asciiTheme="minorHAnsi" w:hAnsiTheme="minorHAnsi" w:cstheme="minorBidi"/>
          <w:b/>
          <w:bCs/>
          <w:color w:val="002060"/>
          <w:sz w:val="36"/>
          <w:szCs w:val="36"/>
        </w:rPr>
      </w:pPr>
      <w:r w:rsidRPr="000C0B76">
        <w:rPr>
          <w:rFonts w:asciiTheme="minorHAnsi" w:hAnsiTheme="minorHAnsi" w:cstheme="minorBidi"/>
          <w:b/>
          <w:bCs/>
          <w:noProof/>
          <w:sz w:val="36"/>
          <w:szCs w:val="36"/>
          <w:lang w:val="en-AU" w:eastAsia="en-AU"/>
        </w:rPr>
        <w:t xml:space="preserve"> </w:t>
      </w:r>
      <w:r w:rsidR="006548A1">
        <w:rPr>
          <w:rFonts w:asciiTheme="minorHAnsi" w:hAnsiTheme="minorHAnsi" w:cstheme="minorBidi"/>
          <w:b/>
          <w:bCs/>
          <w:color w:val="002060"/>
          <w:sz w:val="36"/>
          <w:szCs w:val="36"/>
        </w:rPr>
        <w:t>202</w:t>
      </w:r>
      <w:r w:rsidR="00866A47">
        <w:rPr>
          <w:rFonts w:asciiTheme="minorHAnsi" w:hAnsiTheme="minorHAnsi" w:cstheme="minorBidi"/>
          <w:b/>
          <w:bCs/>
          <w:color w:val="002060"/>
          <w:sz w:val="36"/>
          <w:szCs w:val="36"/>
        </w:rPr>
        <w:t>6</w:t>
      </w:r>
      <w:r w:rsidR="005676BF" w:rsidRPr="000C0B76">
        <w:rPr>
          <w:rFonts w:asciiTheme="minorHAnsi" w:hAnsiTheme="minorHAnsi" w:cstheme="minorBidi"/>
          <w:b/>
          <w:bCs/>
          <w:color w:val="002060"/>
          <w:sz w:val="36"/>
          <w:szCs w:val="36"/>
        </w:rPr>
        <w:t xml:space="preserve"> Grant Agreement</w:t>
      </w:r>
      <w:r w:rsidR="006548A1">
        <w:rPr>
          <w:rFonts w:asciiTheme="minorHAnsi" w:hAnsiTheme="minorHAnsi" w:cstheme="minorBidi"/>
          <w:b/>
          <w:bCs/>
          <w:color w:val="002060"/>
          <w:sz w:val="36"/>
          <w:szCs w:val="36"/>
        </w:rPr>
        <w:t xml:space="preserve"> Terms and Conditions</w:t>
      </w:r>
    </w:p>
    <w:p w14:paraId="7433B806" w14:textId="77777777" w:rsidR="007B5BAE" w:rsidRPr="007B5BAE" w:rsidRDefault="007B5BAE" w:rsidP="000C0B76">
      <w:pPr>
        <w:spacing w:after="0" w:line="240" w:lineRule="auto"/>
        <w:jc w:val="right"/>
        <w:rPr>
          <w:rFonts w:asciiTheme="minorHAnsi" w:hAnsiTheme="minorHAnsi" w:cstheme="minorBidi"/>
          <w:b/>
          <w:bCs/>
        </w:rPr>
      </w:pPr>
    </w:p>
    <w:p w14:paraId="7E1CA566" w14:textId="58CA8B04" w:rsidR="000C0B76" w:rsidRDefault="000C0B76" w:rsidP="000C0B76">
      <w:pPr>
        <w:spacing w:after="0" w:line="240" w:lineRule="auto"/>
        <w:jc w:val="both"/>
      </w:pPr>
    </w:p>
    <w:p w14:paraId="4B12EB62" w14:textId="77777777" w:rsidR="004B515A" w:rsidRDefault="004B515A" w:rsidP="000C0B76">
      <w:pPr>
        <w:spacing w:after="0" w:line="240" w:lineRule="auto"/>
        <w:jc w:val="both"/>
        <w:rPr>
          <w:sz w:val="24"/>
          <w:szCs w:val="24"/>
        </w:rPr>
      </w:pPr>
    </w:p>
    <w:p w14:paraId="62EBC11A" w14:textId="77777777" w:rsidR="002D5E92" w:rsidRDefault="002D5E92" w:rsidP="000C0B76">
      <w:p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p w14:paraId="70925ED3" w14:textId="2EDCAD29" w:rsidR="00443079" w:rsidRPr="007B5BAE" w:rsidRDefault="00443079" w:rsidP="000C0B76">
      <w:p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The grant is being offered</w:t>
      </w:r>
      <w:r w:rsidRPr="000C0B76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based on the following </w:t>
      </w:r>
      <w:proofErr w:type="gramStart"/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requirements;</w:t>
      </w:r>
      <w:proofErr w:type="gramEnd"/>
    </w:p>
    <w:p w14:paraId="4F1680A1" w14:textId="77777777" w:rsidR="005676BF" w:rsidRPr="007B5BAE" w:rsidRDefault="005676BF" w:rsidP="000C0B76">
      <w:pPr>
        <w:spacing w:after="0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p w14:paraId="2D5181D2" w14:textId="14B8A4EA" w:rsidR="005676BF" w:rsidRPr="00145324" w:rsidRDefault="005676BF" w:rsidP="000C0B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The grant is to be used for the </w:t>
      </w:r>
      <w:r w:rsidR="002D5E92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activity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as </w:t>
      </w:r>
      <w:r w:rsidR="00221670"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outlined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in your organisation’s application</w:t>
      </w:r>
      <w:r w:rsidR="00221670"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and budget, </w:t>
      </w:r>
      <w:r w:rsidR="00365781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activity</w:t>
      </w:r>
      <w:r w:rsidR="00221670"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and </w:t>
      </w:r>
      <w:r w:rsidR="00365781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risk</w:t>
      </w:r>
      <w:r w:rsidR="00221670"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plan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.  </w:t>
      </w:r>
    </w:p>
    <w:p w14:paraId="2AEE2D42" w14:textId="77777777" w:rsidR="005676BF" w:rsidRPr="007B5BAE" w:rsidRDefault="005676BF" w:rsidP="000C0B76">
      <w:pPr>
        <w:spacing w:after="0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p w14:paraId="152B4990" w14:textId="59BD279C" w:rsidR="00B3056F" w:rsidRPr="00365781" w:rsidRDefault="000C0B76" w:rsidP="003657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i/>
          <w:iCs/>
          <w:color w:val="000000"/>
          <w:sz w:val="24"/>
          <w:szCs w:val="24"/>
          <w:shd w:val="clear" w:color="auto" w:fill="FFFFFF"/>
        </w:rPr>
      </w:pPr>
      <w:r w:rsidRPr="000C0B76">
        <w:rPr>
          <w:rFonts w:eastAsia="Calibri" w:cs="Calibri"/>
          <w:color w:val="000000" w:themeColor="text1"/>
          <w:sz w:val="24"/>
          <w:szCs w:val="24"/>
        </w:rPr>
        <w:t xml:space="preserve">Grant payment will be made </w:t>
      </w:r>
      <w:r w:rsidR="00CC42E2">
        <w:rPr>
          <w:rFonts w:eastAsia="Calibri" w:cs="Calibri"/>
          <w:color w:val="000000" w:themeColor="text1"/>
          <w:sz w:val="24"/>
          <w:szCs w:val="24"/>
        </w:rPr>
        <w:t>in June 20</w:t>
      </w:r>
      <w:r w:rsidR="00A32FAA">
        <w:rPr>
          <w:rFonts w:eastAsia="Calibri" w:cs="Calibri"/>
          <w:color w:val="000000" w:themeColor="text1"/>
          <w:sz w:val="24"/>
          <w:szCs w:val="24"/>
        </w:rPr>
        <w:t>2</w:t>
      </w:r>
      <w:r w:rsidR="00365781">
        <w:rPr>
          <w:rFonts w:eastAsia="Calibri" w:cs="Calibri"/>
          <w:color w:val="000000" w:themeColor="text1"/>
          <w:sz w:val="24"/>
          <w:szCs w:val="24"/>
        </w:rPr>
        <w:t>6</w:t>
      </w:r>
      <w:r w:rsidR="00A32FAA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Pr="000C0B76">
        <w:rPr>
          <w:rFonts w:eastAsia="Calibri" w:cs="Calibri"/>
          <w:color w:val="000000" w:themeColor="text1"/>
          <w:sz w:val="24"/>
          <w:szCs w:val="24"/>
        </w:rPr>
        <w:t>upon receipt of the signed Grant Agreement.</w:t>
      </w:r>
    </w:p>
    <w:p w14:paraId="12DEB89A" w14:textId="2BE58D58" w:rsidR="32CEC438" w:rsidRDefault="32CEC438" w:rsidP="000C0B76">
      <w:pPr>
        <w:spacing w:after="0" w:line="240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</w:pPr>
    </w:p>
    <w:p w14:paraId="324E7BC7" w14:textId="23B1E383" w:rsidR="00145324" w:rsidRPr="00145324" w:rsidRDefault="00443079" w:rsidP="000C0B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i/>
          <w:iCs/>
          <w:color w:val="000000"/>
          <w:sz w:val="24"/>
          <w:szCs w:val="24"/>
          <w:shd w:val="clear" w:color="auto" w:fill="FFFFFF"/>
        </w:rPr>
      </w:pPr>
      <w:r w:rsidRPr="004A3865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The grant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funding must be used during the period </w:t>
      </w:r>
      <w:r w:rsidRPr="000C0B76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>1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</w:t>
      </w:r>
      <w:r w:rsidRPr="000C0B76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>July 202</w:t>
      </w:r>
      <w:r w:rsidR="00365781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>6</w:t>
      </w:r>
      <w:r w:rsidRPr="000C0B76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 xml:space="preserve"> to 30 June 202</w:t>
      </w:r>
      <w:r w:rsidR="00365781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>7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. </w:t>
      </w:r>
    </w:p>
    <w:p w14:paraId="024B96CA" w14:textId="77777777" w:rsidR="00145324" w:rsidRDefault="00145324" w:rsidP="000C0B76">
      <w:pPr>
        <w:spacing w:after="0" w:line="240" w:lineRule="auto"/>
        <w:jc w:val="both"/>
        <w:rPr>
          <w:rFonts w:asciiTheme="minorHAnsi" w:hAnsiTheme="minorHAnsi" w:cstheme="minorBidi"/>
          <w:i/>
          <w:iCs/>
          <w:color w:val="000000"/>
          <w:sz w:val="24"/>
          <w:szCs w:val="24"/>
          <w:shd w:val="clear" w:color="auto" w:fill="FFFFFF"/>
        </w:rPr>
      </w:pPr>
    </w:p>
    <w:p w14:paraId="1335AD9A" w14:textId="77777777" w:rsidR="00135A26" w:rsidRPr="00135A26" w:rsidRDefault="00145324" w:rsidP="000C0B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i/>
          <w:iCs/>
          <w:color w:val="000000"/>
          <w:sz w:val="24"/>
          <w:szCs w:val="24"/>
          <w:shd w:val="clear" w:color="auto" w:fill="FFFFFF"/>
        </w:rPr>
      </w:pP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If at any </w:t>
      </w:r>
      <w:proofErr w:type="gramStart"/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time,</w:t>
      </w:r>
      <w:proofErr w:type="gramEnd"/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your organisation is unable to deliver the </w:t>
      </w:r>
      <w:r w:rsidR="00365781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activity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as outlined in the application and the budget, </w:t>
      </w:r>
      <w:r w:rsidR="00365781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activity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and </w:t>
      </w:r>
      <w:r w:rsidR="00365781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risk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plan, contact must be made with the Foundation as soon as possible, </w:t>
      </w:r>
      <w:proofErr w:type="gramStart"/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in order to</w:t>
      </w:r>
      <w:proofErr w:type="gramEnd"/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discuss alternate arrangements or to arrange the return of grant funds.</w:t>
      </w:r>
    </w:p>
    <w:p w14:paraId="0D51BA80" w14:textId="77777777" w:rsidR="00135A26" w:rsidRPr="00135A26" w:rsidRDefault="00135A26" w:rsidP="00135A26">
      <w:pPr>
        <w:pStyle w:val="ListParagrap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p w14:paraId="5B79B4E6" w14:textId="51882AB8" w:rsidR="00145324" w:rsidRPr="00135A26" w:rsidRDefault="00135A26" w:rsidP="00135A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  <w:r w:rsidRPr="570BA4A2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Grant recipients are requested to attend the Foundation’s annual </w:t>
      </w:r>
      <w:r w:rsidRPr="570BA4A2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 xml:space="preserve">Grant Reception evening </w:t>
      </w:r>
      <w:r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>i</w:t>
      </w:r>
      <w:r w:rsidRPr="570BA4A2"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>n May 202</w:t>
      </w:r>
      <w:r>
        <w:rPr>
          <w:rFonts w:asciiTheme="minorHAnsi" w:hAnsiTheme="minorHAnsi" w:cstheme="minorBidi"/>
          <w:b/>
          <w:bCs/>
          <w:color w:val="000000"/>
          <w:sz w:val="24"/>
          <w:szCs w:val="24"/>
          <w:shd w:val="clear" w:color="auto" w:fill="FFFFFF"/>
        </w:rPr>
        <w:t>6</w:t>
      </w:r>
      <w:r w:rsidRPr="570BA4A2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and host a stall that celebrates your organisation’s work and the activity for which you have received funding. This is a vital opportunity for the Foundation’s donors to meet our grant partners and understand the impact of their support and for all grant partners to network.</w:t>
      </w:r>
      <w:r w:rsidR="00145324" w:rsidRPr="00135A2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</w:t>
      </w:r>
    </w:p>
    <w:p w14:paraId="5801E34C" w14:textId="77777777" w:rsidR="00145324" w:rsidRDefault="00145324" w:rsidP="000C0B76">
      <w:p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p w14:paraId="449EF461" w14:textId="31352BE2" w:rsidR="00171B11" w:rsidRPr="00145324" w:rsidRDefault="00443079" w:rsidP="000C0B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Any changes to </w:t>
      </w:r>
      <w:r w:rsidR="00145324"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the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Board/Committee Chair or CEO/Manager during the grant period must be advised to the Foundation </w:t>
      </w:r>
      <w:r w:rsidR="00145324"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upon their commencement in the 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role.</w:t>
      </w:r>
    </w:p>
    <w:p w14:paraId="0C3A11DC" w14:textId="6070BE6E" w:rsidR="00171B11" w:rsidRPr="00145324" w:rsidRDefault="00171B11" w:rsidP="000C0B76">
      <w:p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p w14:paraId="7AEDE1F2" w14:textId="5023D612" w:rsidR="00171B11" w:rsidRPr="00145324" w:rsidRDefault="000C0B76" w:rsidP="000C0B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  <w:r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>Acknowledgement of the funding provided by the Foundation should be made where possible, including but not limited to, recognition via website, newsletters, annual report, media release and physical signage.</w:t>
      </w:r>
    </w:p>
    <w:p w14:paraId="3D9666D6" w14:textId="0C693449" w:rsidR="00171B11" w:rsidRPr="00145324" w:rsidRDefault="00171B11" w:rsidP="000C0B76">
      <w:p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p w14:paraId="5DA7AA7D" w14:textId="73CE4904" w:rsidR="00171B11" w:rsidRPr="00AE6975" w:rsidRDefault="000C0B76" w:rsidP="00AE69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  <w:r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>The</w:t>
      </w:r>
      <w:r w:rsidR="00AE6975"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Foundation </w:t>
      </w:r>
      <w:r w:rsidR="00AE697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requires </w:t>
      </w:r>
      <w:r w:rsidR="00AE6975"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>grant recipients to share stories and photos that demonstrate the progress</w:t>
      </w:r>
      <w:r w:rsidR="00AE6975">
        <w:rPr>
          <w:rFonts w:asciiTheme="minorHAnsi" w:hAnsiTheme="minorHAnsi" w:cstheme="minorBidi"/>
          <w:color w:val="000000" w:themeColor="text1"/>
          <w:sz w:val="24"/>
          <w:szCs w:val="24"/>
        </w:rPr>
        <w:t>, key milestones</w:t>
      </w:r>
      <w:r w:rsidR="00AE6975"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and impact of the </w:t>
      </w:r>
      <w:r w:rsidR="00AE6975">
        <w:rPr>
          <w:rFonts w:asciiTheme="minorHAnsi" w:hAnsiTheme="minorHAnsi" w:cstheme="minorBidi"/>
          <w:color w:val="000000" w:themeColor="text1"/>
          <w:sz w:val="24"/>
          <w:szCs w:val="24"/>
        </w:rPr>
        <w:t>activity</w:t>
      </w:r>
      <w:r w:rsidR="00AE6975"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throughout the grant implementation period. </w:t>
      </w:r>
      <w:r w:rsidR="00AE6975" w:rsidRPr="000C0B76">
        <w:rPr>
          <w:rFonts w:asciiTheme="minorHAnsi" w:hAnsiTheme="minorHAnsi" w:cstheme="minorBidi"/>
          <w:sz w:val="24"/>
          <w:szCs w:val="24"/>
        </w:rPr>
        <w:t>These can be emailed to</w:t>
      </w:r>
      <w:r w:rsidR="00AE6975">
        <w:rPr>
          <w:rFonts w:asciiTheme="minorHAnsi" w:hAnsiTheme="minorHAnsi" w:cstheme="minorBidi"/>
          <w:sz w:val="24"/>
          <w:szCs w:val="24"/>
        </w:rPr>
        <w:t xml:space="preserve"> Charlotte Walker at</w:t>
      </w:r>
      <w:r w:rsidR="00AE6975" w:rsidRPr="000C0B76">
        <w:rPr>
          <w:rFonts w:asciiTheme="minorHAnsi" w:hAnsiTheme="minorHAnsi" w:cstheme="minorBidi"/>
          <w:sz w:val="24"/>
          <w:szCs w:val="24"/>
        </w:rPr>
        <w:t xml:space="preserve"> </w:t>
      </w:r>
      <w:hyperlink r:id="rId9" w:history="1">
        <w:r w:rsidR="00AE6975" w:rsidRPr="00BE5896">
          <w:rPr>
            <w:rStyle w:val="Hyperlink"/>
            <w:rFonts w:asciiTheme="minorHAnsi" w:hAnsiTheme="minorHAnsi" w:cstheme="minorBidi"/>
            <w:sz w:val="24"/>
            <w:szCs w:val="24"/>
          </w:rPr>
          <w:t>grants@geelongfoundation.org</w:t>
        </w:r>
      </w:hyperlink>
      <w:r w:rsidR="00AE6975" w:rsidRPr="000C0B76">
        <w:rPr>
          <w:rFonts w:asciiTheme="minorHAnsi" w:hAnsiTheme="minorHAnsi" w:cstheme="minorBidi"/>
          <w:sz w:val="24"/>
          <w:szCs w:val="24"/>
        </w:rPr>
        <w:t xml:space="preserve"> and will be used by the Foundation for media, newsletter and donor engagement activities.</w:t>
      </w:r>
      <w:r w:rsidR="00AE6975">
        <w:rPr>
          <w:rFonts w:asciiTheme="minorHAnsi" w:hAnsiTheme="minorHAnsi" w:cstheme="minorBidi"/>
          <w:sz w:val="24"/>
          <w:szCs w:val="24"/>
        </w:rPr>
        <w:t xml:space="preserve"> Further, a representative of the Foundation may contact your organisation to request stories and photos throughout the grant implementation period.</w:t>
      </w:r>
    </w:p>
    <w:p w14:paraId="2980F353" w14:textId="76CCA9D2" w:rsidR="32CEC438" w:rsidRDefault="32CEC438" w:rsidP="000C0B76">
      <w:pPr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AF1AF4B" w14:textId="7E7DE544" w:rsidR="00CF61F1" w:rsidRDefault="00145324" w:rsidP="000C0B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A representative of the Foundation may contact your organisation during the </w:t>
      </w:r>
      <w:r w:rsidR="00CF61F1"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grant implementation period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to discuss how your </w:t>
      </w:r>
      <w:r w:rsidR="00622E15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activity</w:t>
      </w:r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is progressing, including </w:t>
      </w:r>
      <w:proofErr w:type="gramStart"/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to arrange</w:t>
      </w:r>
      <w:proofErr w:type="gramEnd"/>
      <w:r w:rsidRPr="000C0B76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site visits. </w:t>
      </w:r>
    </w:p>
    <w:p w14:paraId="03C02FAD" w14:textId="3258B70A" w:rsidR="005676BF" w:rsidRPr="00E02701" w:rsidRDefault="005676BF" w:rsidP="000C0B76">
      <w:pPr>
        <w:pStyle w:val="ListParagraph"/>
        <w:spacing w:after="0" w:line="240" w:lineRule="auto"/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</w:pPr>
    </w:p>
    <w:p w14:paraId="0B268F95" w14:textId="5F027E51" w:rsidR="32CEC438" w:rsidRPr="00A93A77" w:rsidRDefault="000C0B76" w:rsidP="000C0B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 grant acquittal and final report outlining how the </w:t>
      </w:r>
      <w:r w:rsidR="00622E15">
        <w:rPr>
          <w:rFonts w:asciiTheme="minorHAnsi" w:hAnsiTheme="minorHAnsi" w:cstheme="minorBidi"/>
          <w:color w:val="000000" w:themeColor="text1"/>
          <w:sz w:val="24"/>
          <w:szCs w:val="24"/>
        </w:rPr>
        <w:t>activity</w:t>
      </w:r>
      <w:r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was delivered and the impact of the </w:t>
      </w:r>
      <w:r w:rsidR="00622E15">
        <w:rPr>
          <w:rFonts w:asciiTheme="minorHAnsi" w:hAnsiTheme="minorHAnsi" w:cstheme="minorBidi"/>
          <w:color w:val="000000" w:themeColor="text1"/>
          <w:sz w:val="24"/>
          <w:szCs w:val="24"/>
        </w:rPr>
        <w:t>activity</w:t>
      </w:r>
      <w:r w:rsidRPr="000C0B7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is required to be submitted by no later than </w:t>
      </w:r>
      <w:r w:rsidRPr="000C0B7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31 July 202</w:t>
      </w:r>
      <w:r w:rsidR="00622E1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Pr="000C0B7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35F4301A" w14:textId="77777777" w:rsidR="00A93A77" w:rsidRPr="002942EA" w:rsidRDefault="00A93A77" w:rsidP="002942EA">
      <w:pPr>
        <w:spacing w:after="0" w:line="240" w:lineRule="auto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A9B939C" w14:textId="20110A25" w:rsidR="32CEC438" w:rsidRDefault="32CEC438" w:rsidP="000C0B76">
      <w:p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295D4EB0" w14:textId="77777777" w:rsidR="00E02701" w:rsidRPr="00E02701" w:rsidRDefault="00E02701" w:rsidP="000C0B7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</w:pPr>
    </w:p>
    <w:sectPr w:rsidR="00E02701" w:rsidRPr="00E02701" w:rsidSect="002D5E92">
      <w:pgSz w:w="11906" w:h="16838"/>
      <w:pgMar w:top="709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2FF"/>
    <w:multiLevelType w:val="hybridMultilevel"/>
    <w:tmpl w:val="1D7C5E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6DA"/>
    <w:multiLevelType w:val="hybridMultilevel"/>
    <w:tmpl w:val="A95824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262B6"/>
    <w:multiLevelType w:val="hybridMultilevel"/>
    <w:tmpl w:val="F5D8060A"/>
    <w:lvl w:ilvl="0" w:tplc="20246758">
      <w:start w:val="1"/>
      <w:numFmt w:val="decimal"/>
      <w:lvlText w:val="%1."/>
      <w:lvlJc w:val="left"/>
      <w:pPr>
        <w:ind w:left="720" w:hanging="360"/>
      </w:pPr>
    </w:lvl>
    <w:lvl w:ilvl="1" w:tplc="F564B68A">
      <w:start w:val="1"/>
      <w:numFmt w:val="lowerLetter"/>
      <w:lvlText w:val="%2."/>
      <w:lvlJc w:val="left"/>
      <w:pPr>
        <w:ind w:left="1440" w:hanging="360"/>
      </w:pPr>
    </w:lvl>
    <w:lvl w:ilvl="2" w:tplc="59660D9C">
      <w:start w:val="1"/>
      <w:numFmt w:val="lowerRoman"/>
      <w:lvlText w:val="%3."/>
      <w:lvlJc w:val="right"/>
      <w:pPr>
        <w:ind w:left="2160" w:hanging="180"/>
      </w:pPr>
    </w:lvl>
    <w:lvl w:ilvl="3" w:tplc="80EA337E">
      <w:start w:val="1"/>
      <w:numFmt w:val="decimal"/>
      <w:lvlText w:val="%4."/>
      <w:lvlJc w:val="left"/>
      <w:pPr>
        <w:ind w:left="2880" w:hanging="360"/>
      </w:pPr>
    </w:lvl>
    <w:lvl w:ilvl="4" w:tplc="D1D203A0">
      <w:start w:val="1"/>
      <w:numFmt w:val="lowerLetter"/>
      <w:lvlText w:val="%5."/>
      <w:lvlJc w:val="left"/>
      <w:pPr>
        <w:ind w:left="3600" w:hanging="360"/>
      </w:pPr>
    </w:lvl>
    <w:lvl w:ilvl="5" w:tplc="84CAD8D8">
      <w:start w:val="1"/>
      <w:numFmt w:val="lowerRoman"/>
      <w:lvlText w:val="%6."/>
      <w:lvlJc w:val="right"/>
      <w:pPr>
        <w:ind w:left="4320" w:hanging="180"/>
      </w:pPr>
    </w:lvl>
    <w:lvl w:ilvl="6" w:tplc="51964420">
      <w:start w:val="1"/>
      <w:numFmt w:val="decimal"/>
      <w:lvlText w:val="%7."/>
      <w:lvlJc w:val="left"/>
      <w:pPr>
        <w:ind w:left="5040" w:hanging="360"/>
      </w:pPr>
    </w:lvl>
    <w:lvl w:ilvl="7" w:tplc="10201C2A">
      <w:start w:val="1"/>
      <w:numFmt w:val="lowerLetter"/>
      <w:lvlText w:val="%8."/>
      <w:lvlJc w:val="left"/>
      <w:pPr>
        <w:ind w:left="5760" w:hanging="360"/>
      </w:pPr>
    </w:lvl>
    <w:lvl w:ilvl="8" w:tplc="FF8E7F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01AE4"/>
    <w:multiLevelType w:val="hybridMultilevel"/>
    <w:tmpl w:val="894A402A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4F2662"/>
    <w:multiLevelType w:val="hybridMultilevel"/>
    <w:tmpl w:val="CD7CC44A"/>
    <w:lvl w:ilvl="0" w:tplc="36F2443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35AEF"/>
    <w:multiLevelType w:val="hybridMultilevel"/>
    <w:tmpl w:val="851275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19246">
    <w:abstractNumId w:val="4"/>
  </w:num>
  <w:num w:numId="2" w16cid:durableId="1446314936">
    <w:abstractNumId w:val="3"/>
  </w:num>
  <w:num w:numId="3" w16cid:durableId="689835971">
    <w:abstractNumId w:val="5"/>
  </w:num>
  <w:num w:numId="4" w16cid:durableId="2125029028">
    <w:abstractNumId w:val="0"/>
  </w:num>
  <w:num w:numId="5" w16cid:durableId="1673408808">
    <w:abstractNumId w:val="1"/>
  </w:num>
  <w:num w:numId="6" w16cid:durableId="22826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BF"/>
    <w:rsid w:val="000C0B76"/>
    <w:rsid w:val="00135A26"/>
    <w:rsid w:val="00145324"/>
    <w:rsid w:val="001465C2"/>
    <w:rsid w:val="00171B11"/>
    <w:rsid w:val="001B1464"/>
    <w:rsid w:val="001E7116"/>
    <w:rsid w:val="00221670"/>
    <w:rsid w:val="00227C30"/>
    <w:rsid w:val="002942EA"/>
    <w:rsid w:val="002D5E92"/>
    <w:rsid w:val="00341A89"/>
    <w:rsid w:val="00360F2F"/>
    <w:rsid w:val="00365781"/>
    <w:rsid w:val="003F601A"/>
    <w:rsid w:val="00406CE7"/>
    <w:rsid w:val="00443079"/>
    <w:rsid w:val="0046021F"/>
    <w:rsid w:val="00461331"/>
    <w:rsid w:val="004A3865"/>
    <w:rsid w:val="004B515A"/>
    <w:rsid w:val="00553D4F"/>
    <w:rsid w:val="005676BF"/>
    <w:rsid w:val="005E361D"/>
    <w:rsid w:val="00622E15"/>
    <w:rsid w:val="006548A1"/>
    <w:rsid w:val="006C2259"/>
    <w:rsid w:val="006E4A1B"/>
    <w:rsid w:val="00712E28"/>
    <w:rsid w:val="00760D1C"/>
    <w:rsid w:val="007B0BD9"/>
    <w:rsid w:val="007B5BAE"/>
    <w:rsid w:val="007D6544"/>
    <w:rsid w:val="00842EE9"/>
    <w:rsid w:val="00866A47"/>
    <w:rsid w:val="00894CD8"/>
    <w:rsid w:val="008C7682"/>
    <w:rsid w:val="00922445"/>
    <w:rsid w:val="00952119"/>
    <w:rsid w:val="00994759"/>
    <w:rsid w:val="009C2DE2"/>
    <w:rsid w:val="00A12C23"/>
    <w:rsid w:val="00A238D1"/>
    <w:rsid w:val="00A32FAA"/>
    <w:rsid w:val="00A934BC"/>
    <w:rsid w:val="00A93A77"/>
    <w:rsid w:val="00AE6975"/>
    <w:rsid w:val="00B3056F"/>
    <w:rsid w:val="00B46908"/>
    <w:rsid w:val="00BC6AD0"/>
    <w:rsid w:val="00C2602E"/>
    <w:rsid w:val="00CC42E2"/>
    <w:rsid w:val="00CF61F1"/>
    <w:rsid w:val="00D17A06"/>
    <w:rsid w:val="00D635AB"/>
    <w:rsid w:val="00D84824"/>
    <w:rsid w:val="00D961D2"/>
    <w:rsid w:val="00E02701"/>
    <w:rsid w:val="00F16164"/>
    <w:rsid w:val="2C21DE0D"/>
    <w:rsid w:val="32CEC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A084"/>
  <w15:docId w15:val="{387603F6-BDD6-44A4-A857-AB7F4D22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6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824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16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7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ants@geelong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03365-661d-4b41-9735-87eda58c46bb">
      <Terms xmlns="http://schemas.microsoft.com/office/infopath/2007/PartnerControls"/>
    </lcf76f155ced4ddcb4097134ff3c332f>
    <TaxCatchAll xmlns="cb79dc06-3fb4-4e3a-a127-fbf41ef698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27850E51143489C71A0AC7B88627A" ma:contentTypeVersion="15" ma:contentTypeDescription="Create a new document." ma:contentTypeScope="" ma:versionID="197b218832ceb4a25e39e0758791d225">
  <xsd:schema xmlns:xsd="http://www.w3.org/2001/XMLSchema" xmlns:xs="http://www.w3.org/2001/XMLSchema" xmlns:p="http://schemas.microsoft.com/office/2006/metadata/properties" xmlns:ns2="09b03365-661d-4b41-9735-87eda58c46bb" xmlns:ns3="cb79dc06-3fb4-4e3a-a127-fbf41ef698ed" xmlns:ns4="a25e5e9c-1054-4f6c-81f7-b2028037e6f9" targetNamespace="http://schemas.microsoft.com/office/2006/metadata/properties" ma:root="true" ma:fieldsID="2a8549774a859781e740075b9efe2725" ns2:_="" ns3:_="" ns4:_="">
    <xsd:import namespace="09b03365-661d-4b41-9735-87eda58c46bb"/>
    <xsd:import namespace="cb79dc06-3fb4-4e3a-a127-fbf41ef698ed"/>
    <xsd:import namespace="a25e5e9c-1054-4f6c-81f7-b2028037e6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3365-661d-4b41-9735-87eda58c46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1e78d81-6830-4b25-9c26-621a0f4dd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dc06-3fb4-4e3a-a127-fbf41ef698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1f0f34-897c-4bce-88d2-2fffc32e452a}" ma:internalName="TaxCatchAll" ma:showField="CatchAllData" ma:web="cb79dc06-3fb4-4e3a-a127-fbf41ef6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5e9c-1054-4f6c-81f7-b2028037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C8A66-CB3B-48B7-A734-40A085B7CC53}">
  <ds:schemaRefs>
    <ds:schemaRef ds:uri="http://schemas.microsoft.com/office/2006/metadata/properties"/>
    <ds:schemaRef ds:uri="http://schemas.microsoft.com/office/infopath/2007/PartnerControls"/>
    <ds:schemaRef ds:uri="09b03365-661d-4b41-9735-87eda58c46bb"/>
    <ds:schemaRef ds:uri="cb79dc06-3fb4-4e3a-a127-fbf41ef698ed"/>
  </ds:schemaRefs>
</ds:datastoreItem>
</file>

<file path=customXml/itemProps2.xml><?xml version="1.0" encoding="utf-8"?>
<ds:datastoreItem xmlns:ds="http://schemas.openxmlformats.org/officeDocument/2006/customXml" ds:itemID="{A2E47403-7124-4C64-9422-F333F61AF569}"/>
</file>

<file path=customXml/itemProps3.xml><?xml version="1.0" encoding="utf-8"?>
<ds:datastoreItem xmlns:ds="http://schemas.openxmlformats.org/officeDocument/2006/customXml" ds:itemID="{302B5BCA-485E-4A03-8560-D8DEB62A5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2017</Characters>
  <Application>Microsoft Office Word</Application>
  <DocSecurity>0</DocSecurity>
  <Lines>54</Lines>
  <Paragraphs>22</Paragraphs>
  <ScaleCrop>false</ScaleCrop>
  <Company>Evologic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GCF</dc:creator>
  <cp:lastModifiedBy>Charlotte Walker</cp:lastModifiedBy>
  <cp:revision>10</cp:revision>
  <dcterms:created xsi:type="dcterms:W3CDTF">2025-11-19T03:20:00Z</dcterms:created>
  <dcterms:modified xsi:type="dcterms:W3CDTF">2025-11-19T03:26:00Z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0x0101000DA27850E51143489C71A0AC7B88627A</vt:lpwstr>
  </property>
  <property fmtid="{D5CDD505-2E9C-101B-9397-08002B2CF9AE}" pid="3" name="Order">
    <vt:r8>23700</vt:r8>
  </property>
  <property fmtid="{D5CDD505-2E9C-101B-9397-08002B2CF9AE}" pid="4" name="MediaServiceImageTags">
    <vt:lpwstr/>
  </property>
</Properties>
</file>